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02" w:rsidRPr="00343102" w:rsidRDefault="00343102">
      <w:pPr>
        <w:rPr>
          <w:rStyle w:val="tlid-translation"/>
          <w:b/>
          <w:sz w:val="28"/>
          <w:szCs w:val="28"/>
        </w:rPr>
      </w:pPr>
      <w:r w:rsidRPr="00343102">
        <w:rPr>
          <w:rStyle w:val="tlid-translation"/>
          <w:b/>
          <w:sz w:val="28"/>
          <w:szCs w:val="28"/>
        </w:rPr>
        <w:t>Рекомендации государствам-членам по улучшению практики гигиены рук для  предотвращения трансмиссии вируса COVID-19</w:t>
      </w:r>
    </w:p>
    <w:p w:rsidR="00343102" w:rsidRDefault="00343102">
      <w:pPr>
        <w:rPr>
          <w:rStyle w:val="tlid-translation"/>
        </w:rPr>
      </w:pPr>
      <w:r>
        <w:rPr>
          <w:rStyle w:val="tlid-translation"/>
        </w:rPr>
        <w:t>Временное руководство ВОЗ</w:t>
      </w:r>
    </w:p>
    <w:p w:rsidR="00343102" w:rsidRDefault="00343102">
      <w:pPr>
        <w:rPr>
          <w:rStyle w:val="tlid-translation"/>
        </w:rPr>
      </w:pPr>
      <w:r>
        <w:rPr>
          <w:rStyle w:val="tlid-translation"/>
        </w:rPr>
        <w:t>1 апреля 2020г.</w:t>
      </w:r>
    </w:p>
    <w:p w:rsidR="00343102" w:rsidRDefault="00343102">
      <w:pPr>
        <w:rPr>
          <w:rStyle w:val="tlid-translation"/>
        </w:rPr>
      </w:pPr>
    </w:p>
    <w:p w:rsidR="00343102" w:rsidRPr="00343102" w:rsidRDefault="00343102">
      <w:pPr>
        <w:rPr>
          <w:rStyle w:val="tlid-translation"/>
          <w:b/>
        </w:rPr>
      </w:pPr>
      <w:r w:rsidRPr="00343102">
        <w:rPr>
          <w:rStyle w:val="tlid-translation"/>
          <w:b/>
        </w:rPr>
        <w:t>Рекомендации</w:t>
      </w:r>
    </w:p>
    <w:p w:rsidR="00343102" w:rsidRDefault="00343102">
      <w:pPr>
        <w:rPr>
          <w:rStyle w:val="tlid-translation"/>
        </w:rPr>
      </w:pPr>
      <w:r>
        <w:rPr>
          <w:rStyle w:val="tlid-translation"/>
        </w:rPr>
        <w:t xml:space="preserve">Государства-члены должны значительно улучшить практику гигиены рук, чтобы </w:t>
      </w:r>
      <w:r w:rsidR="009D4FDD">
        <w:rPr>
          <w:rStyle w:val="tlid-translation"/>
        </w:rPr>
        <w:t>способствовать</w:t>
      </w:r>
      <w:r>
        <w:rPr>
          <w:rStyle w:val="tlid-translation"/>
        </w:rPr>
        <w:t xml:space="preserve"> предотвра</w:t>
      </w:r>
      <w:r w:rsidR="009D4FDD">
        <w:rPr>
          <w:rStyle w:val="tlid-translation"/>
        </w:rPr>
        <w:t>щению трансмиссии</w:t>
      </w:r>
      <w:r>
        <w:rPr>
          <w:rStyle w:val="tlid-translation"/>
        </w:rPr>
        <w:t xml:space="preserve"> вируса COVID-19 посредством:</w:t>
      </w:r>
    </w:p>
    <w:p w:rsidR="00CA76B9" w:rsidRDefault="00343102">
      <w:pPr>
        <w:rPr>
          <w:rStyle w:val="tlid-translation"/>
        </w:rPr>
      </w:pPr>
      <w:r>
        <w:rPr>
          <w:rStyle w:val="tlid-translation"/>
        </w:rPr>
        <w:t xml:space="preserve">1. Обеспечение </w:t>
      </w:r>
      <w:r w:rsidR="00CA76B9">
        <w:rPr>
          <w:rStyle w:val="tlid-translation"/>
        </w:rPr>
        <w:t>повсемест</w:t>
      </w:r>
      <w:r>
        <w:rPr>
          <w:rStyle w:val="tlid-translation"/>
        </w:rPr>
        <w:t xml:space="preserve">ного доступа к общественным </w:t>
      </w:r>
      <w:r w:rsidR="00CA76B9">
        <w:rPr>
          <w:rStyle w:val="tlid-translation"/>
        </w:rPr>
        <w:t>установкам для</w:t>
      </w:r>
      <w:r>
        <w:rPr>
          <w:rStyle w:val="tlid-translation"/>
        </w:rPr>
        <w:t xml:space="preserve"> гигиены рук и обязательное их использование при входе и выходе из любого общественного или частного коммерческого здания и любого объекта общественного транспорта.</w:t>
      </w:r>
    </w:p>
    <w:p w:rsidR="00343102" w:rsidRDefault="00343102">
      <w:pPr>
        <w:rPr>
          <w:rStyle w:val="tlid-translation"/>
        </w:rPr>
      </w:pPr>
      <w:r>
        <w:rPr>
          <w:rStyle w:val="tlid-translation"/>
        </w:rPr>
        <w:t>2. Улучшение доступа к средствам и методам гигиены рук в медицинских учреждениях.</w:t>
      </w:r>
    </w:p>
    <w:p w:rsidR="00785DF2" w:rsidRDefault="00785DF2">
      <w:pPr>
        <w:rPr>
          <w:rStyle w:val="tlid-translation"/>
        </w:rPr>
      </w:pPr>
    </w:p>
    <w:p w:rsidR="00C51B0B" w:rsidRPr="00C51B0B" w:rsidRDefault="00C51B0B" w:rsidP="00785DF2">
      <w:pPr>
        <w:ind w:firstLine="0"/>
        <w:jc w:val="left"/>
        <w:rPr>
          <w:rFonts w:eastAsia="Times New Roman"/>
          <w:b/>
          <w:lang w:eastAsia="ru-RU"/>
        </w:rPr>
      </w:pPr>
      <w:r w:rsidRPr="00C51B0B">
        <w:rPr>
          <w:rFonts w:eastAsia="Times New Roman"/>
          <w:b/>
          <w:lang w:eastAsia="ru-RU"/>
        </w:rPr>
        <w:t>Предпосылки</w:t>
      </w:r>
    </w:p>
    <w:p w:rsidR="00785DF2" w:rsidRPr="00785DF2" w:rsidRDefault="00785DF2" w:rsidP="00C51B0B">
      <w:pPr>
        <w:ind w:firstLine="0"/>
        <w:rPr>
          <w:rFonts w:eastAsia="Times New Roman"/>
          <w:lang w:eastAsia="ru-RU"/>
        </w:rPr>
      </w:pPr>
      <w:r w:rsidRPr="00785DF2">
        <w:rPr>
          <w:rFonts w:eastAsia="Times New Roman"/>
          <w:lang w:eastAsia="ru-RU"/>
        </w:rPr>
        <w:t xml:space="preserve">Современные данные указывают на то, что вирус COVID-19 передается через дыхательные капли или </w:t>
      </w:r>
      <w:r w:rsidR="00124666">
        <w:rPr>
          <w:rFonts w:eastAsia="Times New Roman"/>
          <w:lang w:eastAsia="ru-RU"/>
        </w:rPr>
        <w:t xml:space="preserve">при </w:t>
      </w:r>
      <w:r w:rsidRPr="00785DF2">
        <w:rPr>
          <w:rFonts w:eastAsia="Times New Roman"/>
          <w:lang w:eastAsia="ru-RU"/>
        </w:rPr>
        <w:t>контакт</w:t>
      </w:r>
      <w:r w:rsidR="00124666">
        <w:rPr>
          <w:rFonts w:eastAsia="Times New Roman"/>
          <w:lang w:eastAsia="ru-RU"/>
        </w:rPr>
        <w:t>е</w:t>
      </w:r>
      <w:r w:rsidRPr="00785DF2">
        <w:rPr>
          <w:rFonts w:eastAsia="Times New Roman"/>
          <w:lang w:eastAsia="ru-RU"/>
        </w:rPr>
        <w:t>. Передача контакт</w:t>
      </w:r>
      <w:r w:rsidR="00C51B0B">
        <w:rPr>
          <w:rFonts w:eastAsia="Times New Roman"/>
          <w:lang w:eastAsia="ru-RU"/>
        </w:rPr>
        <w:t>ным путем</w:t>
      </w:r>
      <w:r w:rsidRPr="00785DF2">
        <w:rPr>
          <w:rFonts w:eastAsia="Times New Roman"/>
          <w:lang w:eastAsia="ru-RU"/>
        </w:rPr>
        <w:t xml:space="preserve"> происходит, когда загрязненны</w:t>
      </w:r>
      <w:r w:rsidR="00C51B0B">
        <w:rPr>
          <w:rFonts w:eastAsia="Times New Roman"/>
          <w:lang w:eastAsia="ru-RU"/>
        </w:rPr>
        <w:t>ми</w:t>
      </w:r>
      <w:r w:rsidRPr="00785DF2">
        <w:rPr>
          <w:rFonts w:eastAsia="Times New Roman"/>
          <w:lang w:eastAsia="ru-RU"/>
        </w:rPr>
        <w:t xml:space="preserve"> рук</w:t>
      </w:r>
      <w:r w:rsidR="00C51B0B">
        <w:rPr>
          <w:rFonts w:eastAsia="Times New Roman"/>
          <w:lang w:eastAsia="ru-RU"/>
        </w:rPr>
        <w:t>ами</w:t>
      </w:r>
      <w:r w:rsidRPr="00785DF2">
        <w:rPr>
          <w:rFonts w:eastAsia="Times New Roman"/>
          <w:lang w:eastAsia="ru-RU"/>
        </w:rPr>
        <w:t xml:space="preserve"> касаются слизистой оболочки рта, носа или </w:t>
      </w:r>
      <w:r w:rsidR="00C51B0B">
        <w:rPr>
          <w:rFonts w:eastAsia="Times New Roman"/>
          <w:lang w:eastAsia="ru-RU"/>
        </w:rPr>
        <w:t>глаз</w:t>
      </w:r>
      <w:r w:rsidRPr="00785DF2">
        <w:rPr>
          <w:rFonts w:eastAsia="Times New Roman"/>
          <w:lang w:eastAsia="ru-RU"/>
        </w:rPr>
        <w:t>; вирус может также передаваться с одной поверхности на другую загрязненными руками, что облегчает непрямую контакт</w:t>
      </w:r>
      <w:r w:rsidR="00C51B0B">
        <w:rPr>
          <w:rFonts w:eastAsia="Times New Roman"/>
          <w:lang w:eastAsia="ru-RU"/>
        </w:rPr>
        <w:t>ную</w:t>
      </w:r>
      <w:r w:rsidR="00C51B0B" w:rsidRPr="00C51B0B">
        <w:rPr>
          <w:rFonts w:eastAsia="Times New Roman"/>
          <w:lang w:eastAsia="ru-RU"/>
        </w:rPr>
        <w:t xml:space="preserve"> </w:t>
      </w:r>
      <w:r w:rsidR="00C51B0B" w:rsidRPr="00785DF2">
        <w:rPr>
          <w:rFonts w:eastAsia="Times New Roman"/>
          <w:lang w:eastAsia="ru-RU"/>
        </w:rPr>
        <w:t>передачу</w:t>
      </w:r>
      <w:r w:rsidRPr="00785DF2">
        <w:rPr>
          <w:rFonts w:eastAsia="Times New Roman"/>
          <w:lang w:eastAsia="ru-RU"/>
        </w:rPr>
        <w:t>. Следовательно, гигиена рук чрезвычайно важна для предотвращения распространения вируса COVID-19. Он</w:t>
      </w:r>
      <w:r w:rsidR="00C51B0B">
        <w:rPr>
          <w:rFonts w:eastAsia="Times New Roman"/>
          <w:lang w:eastAsia="ru-RU"/>
        </w:rPr>
        <w:t>а</w:t>
      </w:r>
      <w:r w:rsidRPr="00785DF2">
        <w:rPr>
          <w:rFonts w:eastAsia="Times New Roman"/>
          <w:lang w:eastAsia="ru-RU"/>
        </w:rPr>
        <w:t xml:space="preserve"> также прерывает </w:t>
      </w:r>
      <w:r w:rsidR="00C51B0B">
        <w:rPr>
          <w:rFonts w:eastAsia="Times New Roman"/>
          <w:lang w:eastAsia="ru-RU"/>
        </w:rPr>
        <w:t>трансмиссию</w:t>
      </w:r>
      <w:r w:rsidRPr="00785DF2">
        <w:rPr>
          <w:rFonts w:eastAsia="Times New Roman"/>
          <w:lang w:eastAsia="ru-RU"/>
        </w:rPr>
        <w:t xml:space="preserve"> других вирусов и бактерий, вызывающих простуду, грипп и пневмонию, тем самым снижая общее бремя болезней. Хотя осведомленность о важности гигиены рук в предотвращении заражения вирусом COVID-19 высока, доступ к средствам гигиены рук, которые включают в себя спиртовые средства для мытья рук, а также мыло и воду, часто </w:t>
      </w:r>
      <w:proofErr w:type="spellStart"/>
      <w:r w:rsidRPr="00785DF2">
        <w:rPr>
          <w:rFonts w:eastAsia="Times New Roman"/>
          <w:lang w:eastAsia="ru-RU"/>
        </w:rPr>
        <w:t>неоптимален</w:t>
      </w:r>
      <w:proofErr w:type="spellEnd"/>
      <w:r w:rsidRPr="00785DF2">
        <w:rPr>
          <w:rFonts w:eastAsia="Times New Roman"/>
          <w:lang w:eastAsia="ru-RU"/>
        </w:rPr>
        <w:t xml:space="preserve"> в обществе </w:t>
      </w:r>
      <w:r w:rsidR="00C51B0B">
        <w:rPr>
          <w:rFonts w:eastAsia="Times New Roman"/>
          <w:lang w:eastAsia="ru-RU"/>
        </w:rPr>
        <w:t>и в учреждениях здравоохранения,</w:t>
      </w:r>
      <w:r w:rsidRPr="00785DF2">
        <w:rPr>
          <w:rFonts w:eastAsia="Times New Roman"/>
          <w:lang w:eastAsia="ru-RU"/>
        </w:rPr>
        <w:t xml:space="preserve"> особенно в странах с низким и средним уровнем дохода. По оценкам ВОЗ и ЮНИСЕФ, во всем мире 3 миллиарда человек не имеют средств гигиены дома, а двум из пяти учреждений здравоохранения не хватает средств гигиены рук в местах оказания медицинской помощи</w:t>
      </w:r>
      <w:r w:rsidR="00C51B0B">
        <w:rPr>
          <w:rFonts w:eastAsia="Times New Roman"/>
          <w:lang w:eastAsia="ru-RU"/>
        </w:rPr>
        <w:t xml:space="preserve"> (</w:t>
      </w:r>
      <w:r w:rsidRPr="00785DF2">
        <w:rPr>
          <w:rFonts w:eastAsia="Times New Roman"/>
          <w:lang w:eastAsia="ru-RU"/>
        </w:rPr>
        <w:t>1</w:t>
      </w:r>
      <w:r w:rsidR="00C51B0B">
        <w:rPr>
          <w:rFonts w:eastAsia="Times New Roman"/>
          <w:lang w:eastAsia="ru-RU"/>
        </w:rPr>
        <w:t>)</w:t>
      </w:r>
      <w:r w:rsidRPr="00785DF2">
        <w:rPr>
          <w:rFonts w:eastAsia="Times New Roman"/>
          <w:lang w:eastAsia="ru-RU"/>
        </w:rPr>
        <w:t>.</w:t>
      </w:r>
      <w:r w:rsidR="00C51B0B">
        <w:rPr>
          <w:rFonts w:eastAsia="Times New Roman"/>
          <w:lang w:eastAsia="ru-RU"/>
        </w:rPr>
        <w:t xml:space="preserve"> </w:t>
      </w:r>
      <w:r w:rsidR="00C51B0B">
        <w:rPr>
          <w:rStyle w:val="tlid-translation"/>
        </w:rPr>
        <w:t>Кроме того, доступ становится все более сложным в результате истощения запасов. Когда средства для гигиены рук предоставляются бесплатно, и органы общественного здравоохранения делают ее обязательной, улучшается соответствие требованиям и соблюдение передовых методов гигиены рук, в том числе в случае чрезвычайных ситуаций в общественном здравоохранении, имеющих международное значение (2,3). Гигиена рук является наиболее эффективной единственной мерой сокращения распространени</w:t>
      </w:r>
      <w:r w:rsidR="00FA449D">
        <w:rPr>
          <w:rStyle w:val="tlid-translation"/>
        </w:rPr>
        <w:t>я</w:t>
      </w:r>
      <w:r w:rsidR="00C51B0B">
        <w:rPr>
          <w:rStyle w:val="tlid-translation"/>
        </w:rPr>
        <w:t xml:space="preserve"> инфекций через </w:t>
      </w:r>
      <w:r w:rsidR="00FA449D">
        <w:rPr>
          <w:rStyle w:val="tlid-translation"/>
        </w:rPr>
        <w:t>комбинированные</w:t>
      </w:r>
      <w:r w:rsidR="00C51B0B">
        <w:rPr>
          <w:rStyle w:val="tlid-translation"/>
        </w:rPr>
        <w:t xml:space="preserve"> стратегии, включая доступ к соответствующим </w:t>
      </w:r>
      <w:r w:rsidR="00124666">
        <w:rPr>
          <w:rStyle w:val="tlid-translation"/>
        </w:rPr>
        <w:t>запасам</w:t>
      </w:r>
      <w:r w:rsidR="00C51B0B">
        <w:rPr>
          <w:rStyle w:val="tlid-translation"/>
        </w:rPr>
        <w:t>.</w:t>
      </w:r>
      <w:r w:rsidR="0010390B">
        <w:rPr>
          <w:rStyle w:val="tlid-translation"/>
        </w:rPr>
        <w:t xml:space="preserve"> Поэтому данное руководство актуально для всех стран и рекомендуется, в частности, для районов, где нет свободного доступа к установкам для гигиены рук.</w:t>
      </w:r>
    </w:p>
    <w:p w:rsidR="00785DF2" w:rsidRDefault="00785DF2"/>
    <w:p w:rsidR="0010390B" w:rsidRPr="0010390B" w:rsidRDefault="0010390B">
      <w:pPr>
        <w:rPr>
          <w:rStyle w:val="tlid-translation"/>
          <w:b/>
        </w:rPr>
      </w:pPr>
      <w:r w:rsidRPr="0010390B">
        <w:rPr>
          <w:rStyle w:val="tlid-translation"/>
          <w:b/>
        </w:rPr>
        <w:t>Рекомендации ВОЗ:</w:t>
      </w:r>
    </w:p>
    <w:p w:rsidR="0010390B" w:rsidRDefault="0010390B" w:rsidP="0010390B">
      <w:pPr>
        <w:rPr>
          <w:rStyle w:val="tlid-translation"/>
        </w:rPr>
      </w:pPr>
      <w:r>
        <w:rPr>
          <w:rStyle w:val="tlid-translation"/>
        </w:rPr>
        <w:t>1.</w:t>
      </w:r>
      <w:r w:rsidR="00124666">
        <w:rPr>
          <w:rStyle w:val="tlid-translation"/>
        </w:rPr>
        <w:t xml:space="preserve"> </w:t>
      </w:r>
      <w:r>
        <w:rPr>
          <w:rStyle w:val="tlid-translation"/>
        </w:rPr>
        <w:t>Одна или несколько установок для гигиены рук (для мытья рук с мылом и водой</w:t>
      </w:r>
      <w:proofErr w:type="gramStart"/>
      <w:r w:rsidRPr="0010390B">
        <w:rPr>
          <w:rStyle w:val="tlid-translation"/>
          <w:vertAlign w:val="superscript"/>
          <w:lang w:val="en-US"/>
        </w:rPr>
        <w:t>a</w:t>
      </w:r>
      <w:proofErr w:type="gramEnd"/>
      <w:r>
        <w:rPr>
          <w:rStyle w:val="tlid-translation"/>
        </w:rPr>
        <w:t xml:space="preserve">, либо для мытья рук с помощью спиртосодержащего средства для мытья </w:t>
      </w:r>
      <w:proofErr w:type="spellStart"/>
      <w:r>
        <w:rPr>
          <w:rStyle w:val="tlid-translation"/>
        </w:rPr>
        <w:t>рук</w:t>
      </w:r>
      <w:r w:rsidRPr="0010390B">
        <w:rPr>
          <w:rStyle w:val="tlid-translation"/>
          <w:vertAlign w:val="superscript"/>
        </w:rPr>
        <w:t>b</w:t>
      </w:r>
      <w:proofErr w:type="spellEnd"/>
      <w:r w:rsidR="00124666" w:rsidRPr="00124666">
        <w:rPr>
          <w:rStyle w:val="tlid-translation"/>
        </w:rPr>
        <w:t>)</w:t>
      </w:r>
      <w:r>
        <w:rPr>
          <w:rStyle w:val="tlid-translation"/>
        </w:rPr>
        <w:t xml:space="preserve"> должны быть размещены перед входом в каждое общественное здание (включая школы и медицинские учреждения) или частные коммерческие объекты, чтобы каждый мог осуществлять гигиену рук перед входом и выходом из него.</w:t>
      </w:r>
    </w:p>
    <w:p w:rsidR="0010390B" w:rsidRDefault="0010390B" w:rsidP="0010390B">
      <w:pPr>
        <w:rPr>
          <w:rStyle w:val="tlid-translation"/>
        </w:rPr>
      </w:pPr>
      <w:r>
        <w:rPr>
          <w:rStyle w:val="tlid-translation"/>
        </w:rPr>
        <w:t>2. Такие возможности должны быть предоставлены во всех транспортных точках, особенно на основных автобусных и железнодорожных станциях, в аэропортах и морских портах.</w:t>
      </w:r>
    </w:p>
    <w:p w:rsidR="0010390B" w:rsidRDefault="0010390B" w:rsidP="0010390B">
      <w:pPr>
        <w:rPr>
          <w:rStyle w:val="tlid-translation"/>
        </w:rPr>
      </w:pPr>
      <w:r>
        <w:rPr>
          <w:rStyle w:val="tlid-translation"/>
        </w:rPr>
        <w:t>3. Количество и удобство использования установок для гигиены рук должны быть адаптированы к типу (например, маленьким детям, пожилым людям, маломобильным людям) и количеству пользователей, чтобы поощрять их использование и сокращать время ожидания.</w:t>
      </w:r>
    </w:p>
    <w:p w:rsidR="0010390B" w:rsidRDefault="0010390B" w:rsidP="0010390B">
      <w:pPr>
        <w:rPr>
          <w:rStyle w:val="tlid-translation"/>
        </w:rPr>
      </w:pPr>
      <w:r>
        <w:rPr>
          <w:rStyle w:val="tlid-translation"/>
        </w:rPr>
        <w:lastRenderedPageBreak/>
        <w:t>4.</w:t>
      </w:r>
      <w:r w:rsidRPr="0010390B">
        <w:rPr>
          <w:rStyle w:val="tlid-translation"/>
        </w:rPr>
        <w:t xml:space="preserve"> </w:t>
      </w:r>
      <w:r>
        <w:rPr>
          <w:rStyle w:val="tlid-translation"/>
        </w:rPr>
        <w:t xml:space="preserve">Установка, контроль и регулярное пополнение оборудования должны быть общей обязанностью органов общественного здравоохранения и делегированы </w:t>
      </w:r>
      <w:r w:rsidR="00BC6AAE">
        <w:rPr>
          <w:rStyle w:val="tlid-translation"/>
        </w:rPr>
        <w:t>комендантам</w:t>
      </w:r>
      <w:r>
        <w:rPr>
          <w:rStyle w:val="tlid-translation"/>
        </w:rPr>
        <w:t xml:space="preserve"> зданий. Приветствуются инициативы частного сектора и гражданского общества по по</w:t>
      </w:r>
      <w:r w:rsidR="00BC6AAE">
        <w:rPr>
          <w:rStyle w:val="tlid-translation"/>
        </w:rPr>
        <w:t>став</w:t>
      </w:r>
      <w:r>
        <w:rPr>
          <w:rStyle w:val="tlid-translation"/>
        </w:rPr>
        <w:t xml:space="preserve">ке </w:t>
      </w:r>
      <w:r w:rsidR="00BC6AAE">
        <w:rPr>
          <w:rStyle w:val="tlid-translation"/>
        </w:rPr>
        <w:t>расходных материалов</w:t>
      </w:r>
      <w:r>
        <w:rPr>
          <w:rStyle w:val="tlid-translation"/>
        </w:rPr>
        <w:t>, техническому обслуживанию и эффективному использованию.</w:t>
      </w:r>
    </w:p>
    <w:p w:rsidR="0010390B" w:rsidRDefault="0010390B" w:rsidP="0010390B">
      <w:pPr>
        <w:rPr>
          <w:rStyle w:val="tlid-translation"/>
        </w:rPr>
      </w:pPr>
      <w:r>
        <w:rPr>
          <w:rStyle w:val="tlid-translation"/>
        </w:rPr>
        <w:t xml:space="preserve">5. Использование общественных </w:t>
      </w:r>
      <w:r w:rsidR="00B66250">
        <w:rPr>
          <w:rStyle w:val="tlid-translation"/>
        </w:rPr>
        <w:t>установок для</w:t>
      </w:r>
      <w:r>
        <w:rPr>
          <w:rStyle w:val="tlid-translation"/>
        </w:rPr>
        <w:t xml:space="preserve"> гигиены рук должно быть обязательным до прохождения порога входа в любое здание и на любые виды общественного транспорта во время пандемии COVID-19. </w:t>
      </w:r>
      <w:r w:rsidR="00B66250">
        <w:rPr>
          <w:rStyle w:val="tlid-translation"/>
        </w:rPr>
        <w:t>Многократная</w:t>
      </w:r>
      <w:r>
        <w:rPr>
          <w:rStyle w:val="tlid-translation"/>
        </w:rPr>
        <w:t xml:space="preserve"> гигиена рук за пределами </w:t>
      </w:r>
      <w:r w:rsidR="00B66250">
        <w:rPr>
          <w:rStyle w:val="tlid-translation"/>
        </w:rPr>
        <w:t>мест проживания</w:t>
      </w:r>
      <w:r>
        <w:rPr>
          <w:rStyle w:val="tlid-translation"/>
        </w:rPr>
        <w:t xml:space="preserve"> может таким образом стать частью повседневной жизни во всех странах.</w:t>
      </w:r>
    </w:p>
    <w:p w:rsidR="00B66250" w:rsidRDefault="00B66250" w:rsidP="0010390B">
      <w:pPr>
        <w:rPr>
          <w:rStyle w:val="tlid-translation"/>
        </w:rPr>
      </w:pPr>
      <w:r>
        <w:rPr>
          <w:rStyle w:val="tlid-translation"/>
        </w:rPr>
        <w:t xml:space="preserve">6. Все частные и государственные учреждения здравоохранения должны создать или усилить свои комбинированные программы по улучшению гигиены </w:t>
      </w:r>
      <w:proofErr w:type="spellStart"/>
      <w:r>
        <w:rPr>
          <w:rStyle w:val="tlid-translation"/>
        </w:rPr>
        <w:t>рук</w:t>
      </w:r>
      <w:proofErr w:type="gramStart"/>
      <w:r w:rsidRPr="00B66250">
        <w:rPr>
          <w:rStyle w:val="tlid-translation"/>
          <w:vertAlign w:val="superscript"/>
        </w:rPr>
        <w:t>c</w:t>
      </w:r>
      <w:proofErr w:type="spellEnd"/>
      <w:proofErr w:type="gramEnd"/>
      <w:r>
        <w:rPr>
          <w:rStyle w:val="tlid-translation"/>
        </w:rPr>
        <w:t xml:space="preserve"> и быстро обеспечить при минимальных закупках достаточное количество качественных средств гигиены рук, переподготовку по гигиене рук, а также табло напоминания (памятки) и </w:t>
      </w:r>
      <w:r w:rsidR="00421D2E">
        <w:rPr>
          <w:rStyle w:val="tlid-translation"/>
        </w:rPr>
        <w:t xml:space="preserve">информационные </w:t>
      </w:r>
      <w:r>
        <w:rPr>
          <w:rStyle w:val="tlid-translation"/>
        </w:rPr>
        <w:t>сообщения о важности гигиены рук в предотвращени</w:t>
      </w:r>
      <w:r w:rsidR="00124666">
        <w:rPr>
          <w:rStyle w:val="tlid-translation"/>
        </w:rPr>
        <w:t>и</w:t>
      </w:r>
      <w:r>
        <w:rPr>
          <w:rStyle w:val="tlid-translation"/>
        </w:rPr>
        <w:t xml:space="preserve"> распространения вируса COVID-19.</w:t>
      </w:r>
    </w:p>
    <w:p w:rsidR="00421D2E" w:rsidRDefault="00421D2E" w:rsidP="0010390B">
      <w:pPr>
        <w:rPr>
          <w:rStyle w:val="tlid-translation"/>
        </w:rPr>
      </w:pPr>
      <w:r>
        <w:rPr>
          <w:rStyle w:val="tlid-translation"/>
        </w:rPr>
        <w:t xml:space="preserve">7. </w:t>
      </w:r>
      <w:proofErr w:type="gramStart"/>
      <w:r>
        <w:rPr>
          <w:rStyle w:val="tlid-translation"/>
        </w:rPr>
        <w:t>Местные органы здравоохранения должны обеспечить постоянное наличие функционирующих установок для гигиены рук (диспенсеры для мытья рук на спиртовой основе или мыло, вода и одноразовые полотенца) для всех работников здравоохранения во всех зонах оказания медицинской помощи, в местах, где средства индивидуальной защиты (СИЗ) надеваются или снимаются, а также в местах обращения с медицинскими отходами.</w:t>
      </w:r>
      <w:proofErr w:type="gramEnd"/>
      <w:r>
        <w:rPr>
          <w:rStyle w:val="tlid-translation"/>
        </w:rPr>
        <w:t xml:space="preserve"> Кроме того, функциональные установки для гигиены рук должны быть доступны для всех пациентов, членов семьи и посетителей, а также в пределах 5 м от туалетов, а также на входах и выходах, в залах ожидания и столовых и других общественных местах (5). Местное производство</w:t>
      </w:r>
      <w:r w:rsidRPr="00421D2E">
        <w:rPr>
          <w:rStyle w:val="tlid-translation"/>
        </w:rPr>
        <w:t xml:space="preserve"> </w:t>
      </w:r>
      <w:r>
        <w:rPr>
          <w:rStyle w:val="tlid-translation"/>
        </w:rPr>
        <w:t>составов для обработки рук на спиртовой основе в национальных, субнациональных или больничных аптеках или в частных компаниях, в соответствии с рекомендациями ВОЗ, следует настоятельно рекомендовать, особенно если коммерческие составы ограничены или слишком дороги.</w:t>
      </w:r>
    </w:p>
    <w:p w:rsidR="00421D2E" w:rsidRDefault="00421D2E" w:rsidP="0010390B">
      <w:pPr>
        <w:rPr>
          <w:rStyle w:val="tlid-translation"/>
        </w:rPr>
      </w:pPr>
      <w:r>
        <w:rPr>
          <w:rStyle w:val="tlid-translation"/>
        </w:rPr>
        <w:t xml:space="preserve">8. </w:t>
      </w:r>
      <w:proofErr w:type="gramStart"/>
      <w:r>
        <w:rPr>
          <w:rStyle w:val="tlid-translation"/>
        </w:rPr>
        <w:t xml:space="preserve">Медицинские работники должны выполнять гигиену рук, используя надлежащую технику и в соответствии с инструкциями, известными как «Мои 5 моментов гигиены рук» </w:t>
      </w:r>
      <w:r w:rsidR="00524114">
        <w:rPr>
          <w:rStyle w:val="tlid-translation"/>
        </w:rPr>
        <w:t>(</w:t>
      </w:r>
      <w:r>
        <w:rPr>
          <w:rStyle w:val="tlid-translation"/>
        </w:rPr>
        <w:t>7</w:t>
      </w:r>
      <w:r w:rsidR="00524114">
        <w:rPr>
          <w:rStyle w:val="tlid-translation"/>
        </w:rPr>
        <w:t>)</w:t>
      </w:r>
      <w:r>
        <w:rPr>
          <w:rStyle w:val="tlid-translation"/>
        </w:rPr>
        <w:t>, в частности, перед тем, как надевать СИЗ и после его снятия, при смене перчаток, по</w:t>
      </w:r>
      <w:r w:rsidR="00524114">
        <w:rPr>
          <w:rStyle w:val="tlid-translation"/>
        </w:rPr>
        <w:t xml:space="preserve">сле любого контакта с пациентом </w:t>
      </w:r>
      <w:r>
        <w:rPr>
          <w:rStyle w:val="tlid-translation"/>
        </w:rPr>
        <w:t>с подозре</w:t>
      </w:r>
      <w:r w:rsidR="00524114">
        <w:rPr>
          <w:rStyle w:val="tlid-translation"/>
        </w:rPr>
        <w:t>нием на</w:t>
      </w:r>
      <w:r>
        <w:rPr>
          <w:rStyle w:val="tlid-translation"/>
        </w:rPr>
        <w:t xml:space="preserve"> или подтвержденным вирусом COVID-19, их отходами или окружающей средой в непосредственной близости от пациентов, после контакта</w:t>
      </w:r>
      <w:proofErr w:type="gramEnd"/>
      <w:r>
        <w:rPr>
          <w:rStyle w:val="tlid-translation"/>
        </w:rPr>
        <w:t xml:space="preserve"> с любыми респираторными выделениями, перед приготовлением пищи и приемом пищи, а также после посещения туалета.</w:t>
      </w:r>
    </w:p>
    <w:p w:rsidR="00524114" w:rsidRDefault="00524114" w:rsidP="0010390B">
      <w:pPr>
        <w:rPr>
          <w:rStyle w:val="tlid-translation"/>
        </w:rPr>
      </w:pPr>
      <w:r>
        <w:rPr>
          <w:rStyle w:val="tlid-translation"/>
        </w:rPr>
        <w:t>9. Всем медицинским учреждениям настоятельно рекомендуется принять активное участие в кампании ВОЗ «Спасите жизни: вымойте свои руки» до и 5 мая 2020 года</w:t>
      </w:r>
      <w:r w:rsidR="001A151E">
        <w:rPr>
          <w:rStyle w:val="tlid-translation"/>
        </w:rPr>
        <w:t xml:space="preserve"> (8)</w:t>
      </w:r>
      <w:r>
        <w:rPr>
          <w:rStyle w:val="tlid-translation"/>
        </w:rPr>
        <w:t xml:space="preserve"> и принять участие в глобальном призыве Генерального секретаря Организации Объединенных Наций к акции по </w:t>
      </w:r>
      <w:r>
        <w:rPr>
          <w:rStyle w:val="tlid-translation"/>
          <w:lang w:val="en-US"/>
        </w:rPr>
        <w:t>WAH</w:t>
      </w:r>
      <w:r w:rsidRPr="00524114">
        <w:rPr>
          <w:rStyle w:val="tlid-translation"/>
        </w:rPr>
        <w:t xml:space="preserve"> (</w:t>
      </w:r>
      <w:r>
        <w:rPr>
          <w:rStyle w:val="tlid-translation"/>
          <w:lang w:val="en-US"/>
        </w:rPr>
        <w:t>Water</w:t>
      </w:r>
      <w:r w:rsidRPr="00524114">
        <w:rPr>
          <w:rStyle w:val="tlid-translation"/>
        </w:rPr>
        <w:t xml:space="preserve">, </w:t>
      </w:r>
      <w:r>
        <w:rPr>
          <w:rStyle w:val="tlid-translation"/>
          <w:lang w:val="en-US"/>
        </w:rPr>
        <w:t>Sanitation</w:t>
      </w:r>
      <w:r w:rsidRPr="00524114">
        <w:rPr>
          <w:rStyle w:val="tlid-translation"/>
        </w:rPr>
        <w:t xml:space="preserve">, </w:t>
      </w:r>
      <w:r>
        <w:rPr>
          <w:rStyle w:val="tlid-translation"/>
          <w:lang w:val="en-US"/>
        </w:rPr>
        <w:t>Hygiene</w:t>
      </w:r>
      <w:r w:rsidRPr="00524114">
        <w:rPr>
          <w:rStyle w:val="tlid-translation"/>
        </w:rPr>
        <w:t>)</w:t>
      </w:r>
      <w:r>
        <w:rPr>
          <w:rStyle w:val="tlid-translation"/>
        </w:rPr>
        <w:t xml:space="preserve"> в медицинских учреждениях (9).</w:t>
      </w:r>
    </w:p>
    <w:p w:rsidR="00524114" w:rsidRDefault="00524114" w:rsidP="0010390B">
      <w:pPr>
        <w:rPr>
          <w:rStyle w:val="tlid-translation"/>
        </w:rPr>
      </w:pPr>
    </w:p>
    <w:p w:rsidR="00524114" w:rsidRPr="00D91695" w:rsidRDefault="00524114" w:rsidP="0010390B">
      <w:pPr>
        <w:rPr>
          <w:rStyle w:val="tlid-translation"/>
          <w:lang w:val="en-US"/>
        </w:rPr>
      </w:pPr>
      <w:r>
        <w:rPr>
          <w:rStyle w:val="tlid-translation"/>
        </w:rPr>
        <w:t>Ссылки</w:t>
      </w:r>
      <w:r w:rsidRPr="00D91695">
        <w:rPr>
          <w:rStyle w:val="tlid-translation"/>
          <w:lang w:val="en-US"/>
        </w:rPr>
        <w:t>:</w:t>
      </w:r>
    </w:p>
    <w:p w:rsidR="00524114" w:rsidRPr="00D91695" w:rsidRDefault="00524114" w:rsidP="00524114">
      <w:pPr>
        <w:pStyle w:val="Default"/>
        <w:rPr>
          <w:lang w:val="en-US"/>
        </w:rPr>
      </w:pPr>
    </w:p>
    <w:p w:rsidR="00524114" w:rsidRPr="00524114" w:rsidRDefault="00524114" w:rsidP="00524114">
      <w:pPr>
        <w:pStyle w:val="Default"/>
        <w:spacing w:after="19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 xml:space="preserve">1. WASH in health care facilities: global baseline report 2019. Geneva: World Health Organization; New York: United Nations Children’s Fund; 2019 (https://apps.who.int/iris/handle/10665/311620, accessed 2 April 2020). /. </w:t>
      </w:r>
    </w:p>
    <w:p w:rsidR="00524114" w:rsidRPr="00524114" w:rsidRDefault="00524114" w:rsidP="00524114">
      <w:pPr>
        <w:pStyle w:val="Default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 xml:space="preserve">2. Wolfe MK, </w:t>
      </w:r>
      <w:proofErr w:type="spellStart"/>
      <w:r w:rsidRPr="00524114">
        <w:rPr>
          <w:sz w:val="20"/>
          <w:szCs w:val="20"/>
          <w:lang w:val="en-US"/>
        </w:rPr>
        <w:t>Gallandat</w:t>
      </w:r>
      <w:proofErr w:type="spellEnd"/>
      <w:r w:rsidRPr="00524114">
        <w:rPr>
          <w:sz w:val="20"/>
          <w:szCs w:val="20"/>
          <w:lang w:val="en-US"/>
        </w:rPr>
        <w:t xml:space="preserve"> K, Daniels K, </w:t>
      </w:r>
      <w:proofErr w:type="spellStart"/>
      <w:r w:rsidRPr="00524114">
        <w:rPr>
          <w:sz w:val="20"/>
          <w:szCs w:val="20"/>
          <w:lang w:val="en-US"/>
        </w:rPr>
        <w:t>Desmarais</w:t>
      </w:r>
      <w:proofErr w:type="spellEnd"/>
      <w:r w:rsidRPr="00524114">
        <w:rPr>
          <w:sz w:val="20"/>
          <w:szCs w:val="20"/>
          <w:lang w:val="en-US"/>
        </w:rPr>
        <w:t xml:space="preserve"> AM, </w:t>
      </w:r>
      <w:proofErr w:type="spellStart"/>
      <w:r w:rsidRPr="00524114">
        <w:rPr>
          <w:sz w:val="20"/>
          <w:szCs w:val="20"/>
          <w:lang w:val="en-US"/>
        </w:rPr>
        <w:t>Scheinman</w:t>
      </w:r>
      <w:proofErr w:type="spellEnd"/>
      <w:r w:rsidRPr="00524114">
        <w:rPr>
          <w:sz w:val="20"/>
          <w:szCs w:val="20"/>
          <w:lang w:val="en-US"/>
        </w:rPr>
        <w:t xml:space="preserve"> P, </w:t>
      </w:r>
      <w:proofErr w:type="spellStart"/>
      <w:r w:rsidRPr="00524114">
        <w:rPr>
          <w:sz w:val="20"/>
          <w:szCs w:val="20"/>
          <w:lang w:val="en-US"/>
        </w:rPr>
        <w:t>Lantagne</w:t>
      </w:r>
      <w:proofErr w:type="spellEnd"/>
      <w:r w:rsidRPr="00524114">
        <w:rPr>
          <w:sz w:val="20"/>
          <w:szCs w:val="20"/>
          <w:lang w:val="en-US"/>
        </w:rPr>
        <w:t xml:space="preserve"> D. Handwashing and Ebola virus disease outbreaks: a randomized comparison of soap, hand sanitizer, and 0.05% chlorine solutions on the inactivation and removal of model organisms Phi6 and </w:t>
      </w:r>
      <w:r w:rsidRPr="00524114">
        <w:rPr>
          <w:i/>
          <w:iCs/>
          <w:sz w:val="20"/>
          <w:szCs w:val="20"/>
          <w:lang w:val="en-US"/>
        </w:rPr>
        <w:t xml:space="preserve">E. coli </w:t>
      </w:r>
      <w:r w:rsidRPr="00524114">
        <w:rPr>
          <w:sz w:val="20"/>
          <w:szCs w:val="20"/>
          <w:lang w:val="en-US"/>
        </w:rPr>
        <w:t xml:space="preserve">from hands and persistence in rinse water. </w:t>
      </w:r>
      <w:proofErr w:type="spellStart"/>
      <w:proofErr w:type="gramStart"/>
      <w:r w:rsidRPr="00524114">
        <w:rPr>
          <w:sz w:val="20"/>
          <w:szCs w:val="20"/>
          <w:lang w:val="en-US"/>
        </w:rPr>
        <w:t>PLoS</w:t>
      </w:r>
      <w:proofErr w:type="spellEnd"/>
      <w:r w:rsidRPr="00524114">
        <w:rPr>
          <w:sz w:val="20"/>
          <w:szCs w:val="20"/>
          <w:lang w:val="en-US"/>
        </w:rPr>
        <w:t xml:space="preserve"> ONE.</w:t>
      </w:r>
      <w:proofErr w:type="gramEnd"/>
      <w:r w:rsidRPr="00524114">
        <w:rPr>
          <w:sz w:val="20"/>
          <w:szCs w:val="20"/>
          <w:lang w:val="en-US"/>
        </w:rPr>
        <w:t xml:space="preserve"> 2017</w:t>
      </w:r>
      <w:proofErr w:type="gramStart"/>
      <w:r w:rsidRPr="00524114">
        <w:rPr>
          <w:sz w:val="20"/>
          <w:szCs w:val="20"/>
          <w:lang w:val="en-US"/>
        </w:rPr>
        <w:t>;12</w:t>
      </w:r>
      <w:proofErr w:type="gramEnd"/>
      <w:r w:rsidRPr="00524114">
        <w:rPr>
          <w:sz w:val="20"/>
          <w:szCs w:val="20"/>
          <w:lang w:val="en-US"/>
        </w:rPr>
        <w:t xml:space="preserve">(2): e0172734. https://doi.org/10.1371/journal.pone.0172734 </w:t>
      </w:r>
    </w:p>
    <w:p w:rsidR="00524114" w:rsidRPr="00524114" w:rsidRDefault="00524114" w:rsidP="00524114">
      <w:pPr>
        <w:pStyle w:val="Default"/>
        <w:spacing w:after="16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 xml:space="preserve">3. </w:t>
      </w:r>
      <w:proofErr w:type="spellStart"/>
      <w:r w:rsidRPr="00524114">
        <w:rPr>
          <w:sz w:val="20"/>
          <w:szCs w:val="20"/>
          <w:lang w:val="en-US"/>
        </w:rPr>
        <w:t>Sterk</w:t>
      </w:r>
      <w:proofErr w:type="spellEnd"/>
      <w:r w:rsidRPr="00524114">
        <w:rPr>
          <w:sz w:val="20"/>
          <w:szCs w:val="20"/>
          <w:lang w:val="en-US"/>
        </w:rPr>
        <w:t xml:space="preserve"> E. </w:t>
      </w:r>
      <w:proofErr w:type="spellStart"/>
      <w:r w:rsidRPr="00524114">
        <w:rPr>
          <w:sz w:val="20"/>
          <w:szCs w:val="20"/>
          <w:lang w:val="en-US"/>
        </w:rPr>
        <w:t>Filovirus</w:t>
      </w:r>
      <w:proofErr w:type="spellEnd"/>
      <w:r w:rsidRPr="00524114">
        <w:rPr>
          <w:sz w:val="20"/>
          <w:szCs w:val="20"/>
          <w:lang w:val="en-US"/>
        </w:rPr>
        <w:t xml:space="preserve"> </w:t>
      </w:r>
      <w:proofErr w:type="spellStart"/>
      <w:r w:rsidRPr="00524114">
        <w:rPr>
          <w:sz w:val="20"/>
          <w:szCs w:val="20"/>
          <w:lang w:val="en-US"/>
        </w:rPr>
        <w:t>haemorrhagic</w:t>
      </w:r>
      <w:proofErr w:type="spellEnd"/>
      <w:r w:rsidRPr="00524114">
        <w:rPr>
          <w:sz w:val="20"/>
          <w:szCs w:val="20"/>
          <w:lang w:val="en-US"/>
        </w:rPr>
        <w:t xml:space="preserve"> fever guideline. Geneva: </w:t>
      </w:r>
      <w:proofErr w:type="spellStart"/>
      <w:r w:rsidRPr="00524114">
        <w:rPr>
          <w:sz w:val="20"/>
          <w:szCs w:val="20"/>
          <w:lang w:val="en-US"/>
        </w:rPr>
        <w:t>Médecins</w:t>
      </w:r>
      <w:proofErr w:type="spellEnd"/>
      <w:r w:rsidRPr="00524114">
        <w:rPr>
          <w:sz w:val="20"/>
          <w:szCs w:val="20"/>
          <w:lang w:val="en-US"/>
        </w:rPr>
        <w:t xml:space="preserve"> </w:t>
      </w:r>
      <w:proofErr w:type="gramStart"/>
      <w:r w:rsidRPr="00524114">
        <w:rPr>
          <w:sz w:val="20"/>
          <w:szCs w:val="20"/>
          <w:lang w:val="en-US"/>
        </w:rPr>
        <w:t>Sans</w:t>
      </w:r>
      <w:proofErr w:type="gramEnd"/>
      <w:r w:rsidRPr="00524114">
        <w:rPr>
          <w:sz w:val="20"/>
          <w:szCs w:val="20"/>
          <w:lang w:val="en-US"/>
        </w:rPr>
        <w:t xml:space="preserve"> </w:t>
      </w:r>
      <w:proofErr w:type="spellStart"/>
      <w:r w:rsidRPr="00524114">
        <w:rPr>
          <w:sz w:val="20"/>
          <w:szCs w:val="20"/>
          <w:lang w:val="en-US"/>
        </w:rPr>
        <w:t>Frontières</w:t>
      </w:r>
      <w:proofErr w:type="spellEnd"/>
      <w:r w:rsidRPr="00524114">
        <w:rPr>
          <w:sz w:val="20"/>
          <w:szCs w:val="20"/>
          <w:lang w:val="en-US"/>
        </w:rPr>
        <w:t>; 2008 (</w:t>
      </w:r>
      <w:r w:rsidRPr="00524114">
        <w:rPr>
          <w:rFonts w:ascii="Calibri" w:hAnsi="Calibri" w:cs="Calibri"/>
          <w:sz w:val="20"/>
          <w:szCs w:val="20"/>
          <w:lang w:val="en-US"/>
        </w:rPr>
        <w:t>https://ebolacommunicationnetwork.org/ebolacomresource/filovirus-haemorrhagic-fever-guideline/</w:t>
      </w:r>
      <w:r w:rsidRPr="00524114">
        <w:rPr>
          <w:sz w:val="20"/>
          <w:szCs w:val="20"/>
          <w:lang w:val="en-US"/>
        </w:rPr>
        <w:t xml:space="preserve">). </w:t>
      </w:r>
    </w:p>
    <w:p w:rsidR="00524114" w:rsidRPr="00524114" w:rsidRDefault="00524114" w:rsidP="00524114">
      <w:pPr>
        <w:pStyle w:val="Default"/>
        <w:spacing w:after="16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 xml:space="preserve">4. </w:t>
      </w:r>
      <w:proofErr w:type="spellStart"/>
      <w:r w:rsidRPr="00524114">
        <w:rPr>
          <w:sz w:val="20"/>
          <w:szCs w:val="20"/>
          <w:lang w:val="en-US"/>
        </w:rPr>
        <w:t>Roddy</w:t>
      </w:r>
      <w:proofErr w:type="spellEnd"/>
      <w:r w:rsidRPr="00524114">
        <w:rPr>
          <w:sz w:val="20"/>
          <w:szCs w:val="20"/>
          <w:lang w:val="en-US"/>
        </w:rPr>
        <w:t xml:space="preserve"> P, </w:t>
      </w:r>
      <w:proofErr w:type="spellStart"/>
      <w:r w:rsidRPr="00524114">
        <w:rPr>
          <w:sz w:val="20"/>
          <w:szCs w:val="20"/>
          <w:lang w:val="en-US"/>
        </w:rPr>
        <w:t>Colebunders</w:t>
      </w:r>
      <w:proofErr w:type="spellEnd"/>
      <w:r w:rsidRPr="00524114">
        <w:rPr>
          <w:sz w:val="20"/>
          <w:szCs w:val="20"/>
          <w:lang w:val="en-US"/>
        </w:rPr>
        <w:t xml:space="preserve"> R, </w:t>
      </w:r>
      <w:proofErr w:type="spellStart"/>
      <w:r w:rsidRPr="00524114">
        <w:rPr>
          <w:sz w:val="20"/>
          <w:szCs w:val="20"/>
          <w:lang w:val="en-US"/>
        </w:rPr>
        <w:t>Jeffs</w:t>
      </w:r>
      <w:proofErr w:type="spellEnd"/>
      <w:r w:rsidRPr="00524114">
        <w:rPr>
          <w:sz w:val="20"/>
          <w:szCs w:val="20"/>
          <w:lang w:val="en-US"/>
        </w:rPr>
        <w:t xml:space="preserve"> B, Palma PP, Van </w:t>
      </w:r>
      <w:proofErr w:type="spellStart"/>
      <w:r w:rsidRPr="00524114">
        <w:rPr>
          <w:sz w:val="20"/>
          <w:szCs w:val="20"/>
          <w:lang w:val="en-US"/>
        </w:rPr>
        <w:t>Herp</w:t>
      </w:r>
      <w:proofErr w:type="spellEnd"/>
      <w:r w:rsidRPr="00524114">
        <w:rPr>
          <w:sz w:val="20"/>
          <w:szCs w:val="20"/>
          <w:lang w:val="en-US"/>
        </w:rPr>
        <w:t xml:space="preserve"> M, </w:t>
      </w:r>
      <w:proofErr w:type="spellStart"/>
      <w:r w:rsidRPr="00524114">
        <w:rPr>
          <w:sz w:val="20"/>
          <w:szCs w:val="20"/>
          <w:lang w:val="en-US"/>
        </w:rPr>
        <w:t>Borchert</w:t>
      </w:r>
      <w:proofErr w:type="spellEnd"/>
      <w:r w:rsidRPr="00524114">
        <w:rPr>
          <w:sz w:val="20"/>
          <w:szCs w:val="20"/>
          <w:lang w:val="en-US"/>
        </w:rPr>
        <w:t xml:space="preserve"> M. Filovirus hemorrhagic fever outbreak case management: a review of current and future treatment options. J </w:t>
      </w:r>
      <w:proofErr w:type="spellStart"/>
      <w:r w:rsidRPr="00524114">
        <w:rPr>
          <w:sz w:val="20"/>
          <w:szCs w:val="20"/>
          <w:lang w:val="en-US"/>
        </w:rPr>
        <w:t>Inf</w:t>
      </w:r>
      <w:proofErr w:type="spellEnd"/>
      <w:r w:rsidRPr="00524114">
        <w:rPr>
          <w:sz w:val="20"/>
          <w:szCs w:val="20"/>
          <w:lang w:val="en-US"/>
        </w:rPr>
        <w:t xml:space="preserve"> Dis. 2011</w:t>
      </w:r>
      <w:proofErr w:type="gramStart"/>
      <w:r w:rsidRPr="00524114">
        <w:rPr>
          <w:sz w:val="20"/>
          <w:szCs w:val="20"/>
          <w:lang w:val="en-US"/>
        </w:rPr>
        <w:t>;204</w:t>
      </w:r>
      <w:proofErr w:type="gramEnd"/>
      <w:r w:rsidRPr="00524114">
        <w:rPr>
          <w:sz w:val="20"/>
          <w:szCs w:val="20"/>
          <w:lang w:val="en-US"/>
        </w:rPr>
        <w:t>(Suppl. 3):S791–5.</w:t>
      </w:r>
      <w:r w:rsidR="009D4FDD" w:rsidRPr="00D91695">
        <w:rPr>
          <w:sz w:val="20"/>
          <w:szCs w:val="20"/>
          <w:lang w:val="en-US"/>
        </w:rPr>
        <w:t xml:space="preserve"> </w:t>
      </w:r>
      <w:r w:rsidRPr="00524114">
        <w:rPr>
          <w:rFonts w:ascii="Calibri" w:hAnsi="Calibri" w:cs="Calibri"/>
          <w:sz w:val="20"/>
          <w:szCs w:val="20"/>
          <w:lang w:val="en-US"/>
        </w:rPr>
        <w:t>https://academic.oup.com/jid/article/204/suppl_3/S791/2192235</w:t>
      </w:r>
      <w:r w:rsidRPr="00524114">
        <w:rPr>
          <w:sz w:val="20"/>
          <w:szCs w:val="20"/>
          <w:lang w:val="en-US"/>
        </w:rPr>
        <w:t xml:space="preserve">. </w:t>
      </w:r>
    </w:p>
    <w:p w:rsidR="00524114" w:rsidRPr="00524114" w:rsidRDefault="00524114" w:rsidP="00524114">
      <w:pPr>
        <w:pStyle w:val="Default"/>
        <w:spacing w:after="16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lastRenderedPageBreak/>
        <w:t>5. Infection prevention and control: the evidence for clean hands. Geneva: World Health Organization; 2020 (</w:t>
      </w:r>
      <w:r w:rsidRPr="00524114">
        <w:rPr>
          <w:rFonts w:ascii="Calibri" w:hAnsi="Calibri" w:cs="Calibri"/>
          <w:sz w:val="20"/>
          <w:szCs w:val="20"/>
          <w:lang w:val="en-US"/>
        </w:rPr>
        <w:t>https://www.who.int/infection-prevention/publications/hh_evidence/en/</w:t>
      </w:r>
      <w:r w:rsidRPr="00524114">
        <w:rPr>
          <w:sz w:val="20"/>
          <w:szCs w:val="20"/>
          <w:lang w:val="en-US"/>
        </w:rPr>
        <w:t xml:space="preserve">). </w:t>
      </w:r>
    </w:p>
    <w:p w:rsidR="00524114" w:rsidRPr="00524114" w:rsidRDefault="00524114" w:rsidP="00524114">
      <w:pPr>
        <w:pStyle w:val="Default"/>
        <w:spacing w:after="16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 xml:space="preserve">6. Guide to local production: WHO-recommended </w:t>
      </w:r>
      <w:proofErr w:type="spellStart"/>
      <w:r w:rsidRPr="00524114">
        <w:rPr>
          <w:sz w:val="20"/>
          <w:szCs w:val="20"/>
          <w:lang w:val="en-US"/>
        </w:rPr>
        <w:t>handrub</w:t>
      </w:r>
      <w:proofErr w:type="spellEnd"/>
      <w:r w:rsidRPr="00524114">
        <w:rPr>
          <w:sz w:val="20"/>
          <w:szCs w:val="20"/>
          <w:lang w:val="en-US"/>
        </w:rPr>
        <w:t xml:space="preserve"> formulations. Geneva: World Health Organization; 2010 (https://www.who.int/gpsc/5may/Guide_to_Local_Production.pdf, accessed 2 April 2020). </w:t>
      </w:r>
    </w:p>
    <w:p w:rsidR="00524114" w:rsidRPr="00524114" w:rsidRDefault="00524114" w:rsidP="00524114">
      <w:pPr>
        <w:pStyle w:val="Default"/>
        <w:spacing w:after="16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>7. Hand hygiene: why, how &amp; when? Geneva: World Health Organization; 2009 (https://www.who.int/gpsc/5may/Hand_Hygiene_Why_How_and_When_Brochure.pdf, accessed 2 April 2020</w:t>
      </w:r>
      <w:proofErr w:type="gramStart"/>
      <w:r w:rsidRPr="00524114">
        <w:rPr>
          <w:sz w:val="20"/>
          <w:szCs w:val="20"/>
          <w:lang w:val="en-US"/>
        </w:rPr>
        <w:t>) .</w:t>
      </w:r>
      <w:proofErr w:type="gramEnd"/>
      <w:r w:rsidRPr="00524114">
        <w:rPr>
          <w:sz w:val="20"/>
          <w:szCs w:val="20"/>
          <w:lang w:val="en-US"/>
        </w:rPr>
        <w:t xml:space="preserve"> </w:t>
      </w:r>
    </w:p>
    <w:p w:rsidR="009D4FDD" w:rsidRPr="009D4FDD" w:rsidRDefault="00524114" w:rsidP="00524114">
      <w:pPr>
        <w:pStyle w:val="Default"/>
        <w:spacing w:after="16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>8. Save lives: clean your hands, 5 May 2020. Nurses and midwives, clean care is in your hands! Geneva: World Health Organization; 2020 (</w:t>
      </w:r>
      <w:hyperlink r:id="rId5" w:history="1">
        <w:r w:rsidR="009D4FDD" w:rsidRPr="000947DF">
          <w:rPr>
            <w:rStyle w:val="a4"/>
            <w:sz w:val="20"/>
            <w:szCs w:val="20"/>
            <w:lang w:val="en-US"/>
          </w:rPr>
          <w:t>https://www.who.int/infection-prevention/campaigns/clean-hands/en/</w:t>
        </w:r>
      </w:hyperlink>
    </w:p>
    <w:p w:rsidR="00524114" w:rsidRPr="00524114" w:rsidRDefault="00524114" w:rsidP="00524114">
      <w:pPr>
        <w:pStyle w:val="Default"/>
        <w:spacing w:after="16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 xml:space="preserve">, accessed 2 April </w:t>
      </w:r>
      <w:proofErr w:type="gramStart"/>
      <w:r w:rsidRPr="00524114">
        <w:rPr>
          <w:sz w:val="20"/>
          <w:szCs w:val="20"/>
          <w:lang w:val="en-US"/>
        </w:rPr>
        <w:t>2020 .</w:t>
      </w:r>
      <w:proofErr w:type="gramEnd"/>
      <w:r w:rsidRPr="00524114">
        <w:rPr>
          <w:sz w:val="20"/>
          <w:szCs w:val="20"/>
          <w:lang w:val="en-US"/>
        </w:rPr>
        <w:t xml:space="preserve"> </w:t>
      </w:r>
    </w:p>
    <w:p w:rsidR="00524114" w:rsidRPr="00524114" w:rsidRDefault="00524114" w:rsidP="00524114">
      <w:pPr>
        <w:pStyle w:val="Default"/>
        <w:rPr>
          <w:sz w:val="20"/>
          <w:szCs w:val="20"/>
          <w:lang w:val="en-US"/>
        </w:rPr>
      </w:pPr>
      <w:r w:rsidRPr="00524114">
        <w:rPr>
          <w:sz w:val="20"/>
          <w:szCs w:val="20"/>
          <w:lang w:val="en-US"/>
        </w:rPr>
        <w:t>9. WASH in health care facilities. Geneva: World Health Organization; 2020 (</w:t>
      </w:r>
      <w:hyperlink r:id="rId6" w:history="1">
        <w:r w:rsidR="009D4FDD" w:rsidRPr="000947DF">
          <w:rPr>
            <w:rStyle w:val="a4"/>
            <w:sz w:val="20"/>
            <w:szCs w:val="20"/>
            <w:lang w:val="en-US"/>
          </w:rPr>
          <w:t>https://www.who.int/water_sanitation_health/facilities/healthcare/en/</w:t>
        </w:r>
      </w:hyperlink>
      <w:r w:rsidRPr="00524114">
        <w:rPr>
          <w:sz w:val="20"/>
          <w:szCs w:val="20"/>
          <w:lang w:val="en-US"/>
        </w:rPr>
        <w:t xml:space="preserve">, accessed 2 April 2020). </w:t>
      </w:r>
    </w:p>
    <w:p w:rsidR="00524114" w:rsidRPr="00524114" w:rsidRDefault="00524114" w:rsidP="00524114">
      <w:pPr>
        <w:pStyle w:val="Default"/>
        <w:rPr>
          <w:sz w:val="20"/>
          <w:szCs w:val="20"/>
          <w:lang w:val="en-US"/>
        </w:rPr>
      </w:pPr>
    </w:p>
    <w:p w:rsidR="00524114" w:rsidRDefault="00524114" w:rsidP="0010390B">
      <w:pPr>
        <w:rPr>
          <w:rStyle w:val="tlid-translation"/>
        </w:rPr>
      </w:pPr>
      <w:proofErr w:type="spellStart"/>
      <w:r w:rsidRPr="00DD3707">
        <w:rPr>
          <w:rStyle w:val="tlid-translation"/>
          <w:vertAlign w:val="superscript"/>
        </w:rPr>
        <w:t>a</w:t>
      </w:r>
      <w:proofErr w:type="spellEnd"/>
      <w:proofErr w:type="gramStart"/>
      <w:r w:rsidR="00DD3707">
        <w:rPr>
          <w:rStyle w:val="tlid-translation"/>
          <w:vertAlign w:val="superscript"/>
        </w:rPr>
        <w:t xml:space="preserve"> </w:t>
      </w:r>
      <w:r>
        <w:rPr>
          <w:rStyle w:val="tlid-translation"/>
        </w:rPr>
        <w:t>Е</w:t>
      </w:r>
      <w:proofErr w:type="gramEnd"/>
      <w:r>
        <w:rPr>
          <w:rStyle w:val="tlid-translation"/>
        </w:rPr>
        <w:t xml:space="preserve">сли </w:t>
      </w:r>
      <w:r w:rsidR="00DD3707">
        <w:rPr>
          <w:rStyle w:val="tlid-translation"/>
        </w:rPr>
        <w:t>спиртосодержащие жидкие растворы для рук</w:t>
      </w:r>
      <w:r>
        <w:rPr>
          <w:rStyle w:val="tlid-translation"/>
        </w:rPr>
        <w:t xml:space="preserve"> или </w:t>
      </w:r>
      <w:r w:rsidR="00DD3707">
        <w:rPr>
          <w:rStyle w:val="tlid-translation"/>
        </w:rPr>
        <w:t xml:space="preserve">кусковое </w:t>
      </w:r>
      <w:r>
        <w:rPr>
          <w:rStyle w:val="tlid-translation"/>
        </w:rPr>
        <w:t xml:space="preserve">мыло </w:t>
      </w:r>
      <w:r w:rsidR="00DD3707">
        <w:rPr>
          <w:rStyle w:val="tlid-translation"/>
        </w:rPr>
        <w:t xml:space="preserve">недоступны, </w:t>
      </w:r>
      <w:r>
        <w:rPr>
          <w:rStyle w:val="tlid-translation"/>
        </w:rPr>
        <w:t xml:space="preserve"> можно использовать раствор жидкого мыла, смешива</w:t>
      </w:r>
      <w:r w:rsidR="00DD3707">
        <w:rPr>
          <w:rStyle w:val="tlid-translation"/>
        </w:rPr>
        <w:t xml:space="preserve">я </w:t>
      </w:r>
      <w:r>
        <w:rPr>
          <w:rStyle w:val="tlid-translation"/>
        </w:rPr>
        <w:t>моющее средство с водой. Соотношение моющего средства и воды будет зависеть от типов и свойств местного продукта.</w:t>
      </w:r>
    </w:p>
    <w:p w:rsidR="00DD3707" w:rsidRDefault="00DD3707" w:rsidP="0010390B">
      <w:pPr>
        <w:rPr>
          <w:rStyle w:val="tlid-translation"/>
        </w:rPr>
      </w:pPr>
      <w:r w:rsidRPr="00DD3707">
        <w:rPr>
          <w:rStyle w:val="tlid-translation"/>
          <w:vertAlign w:val="superscript"/>
        </w:rPr>
        <w:t>b</w:t>
      </w:r>
      <w:r>
        <w:rPr>
          <w:rStyle w:val="tlid-translation"/>
        </w:rPr>
        <w:t xml:space="preserve"> Растворы для мытья рук на основе хлора не рекомендуются из-за потенциального вреда для пользователей и тех, кто их готовит, а также из-за разложения хлора под воздействием солнечного света или тепла. Мыло обычно дешевое и его легко найти, также можно использовать растворы жидкого мыла.</w:t>
      </w:r>
    </w:p>
    <w:p w:rsidR="00DD3707" w:rsidRDefault="00DD3707" w:rsidP="00DD3707">
      <w:pPr>
        <w:ind w:firstLine="0"/>
        <w:jc w:val="left"/>
        <w:rPr>
          <w:rFonts w:eastAsia="Times New Roman"/>
          <w:lang w:eastAsia="ru-RU"/>
        </w:rPr>
      </w:pPr>
    </w:p>
    <w:p w:rsidR="009D4FDD" w:rsidRDefault="00DD3707" w:rsidP="001A151E">
      <w:pPr>
        <w:ind w:firstLine="0"/>
        <w:rPr>
          <w:rFonts w:eastAsia="Times New Roman"/>
          <w:lang w:eastAsia="ru-RU"/>
        </w:rPr>
      </w:pPr>
      <w:proofErr w:type="gramStart"/>
      <w:r w:rsidRPr="00DD3707">
        <w:rPr>
          <w:rFonts w:eastAsia="Times New Roman"/>
          <w:vertAlign w:val="superscript"/>
          <w:lang w:eastAsia="ru-RU"/>
        </w:rPr>
        <w:t xml:space="preserve">c </w:t>
      </w:r>
      <w:r w:rsidRPr="00DD3707">
        <w:rPr>
          <w:rFonts w:eastAsia="Times New Roman"/>
          <w:lang w:eastAsia="ru-RU"/>
        </w:rPr>
        <w:t xml:space="preserve">Стратегия ВОЗ по улучшению </w:t>
      </w:r>
      <w:r>
        <w:rPr>
          <w:rFonts w:eastAsia="Times New Roman"/>
          <w:lang w:eastAsia="ru-RU"/>
        </w:rPr>
        <w:t>комбинированной</w:t>
      </w:r>
      <w:r w:rsidRPr="00DD3707">
        <w:rPr>
          <w:rFonts w:eastAsia="Times New Roman"/>
          <w:lang w:eastAsia="ru-RU"/>
        </w:rPr>
        <w:t xml:space="preserve"> гигиены рук включает в себя следующие интегрированные элементы: 1) изменение системы, обеспечивающее доступность спиртосодержащих средств для рук, а также мыла, воды и одноразовых / чистых полотенец; 2) </w:t>
      </w:r>
      <w:r>
        <w:rPr>
          <w:rFonts w:eastAsia="Times New Roman"/>
          <w:lang w:eastAsia="ru-RU"/>
        </w:rPr>
        <w:t>подготовка</w:t>
      </w:r>
      <w:r w:rsidRPr="00DD3707">
        <w:rPr>
          <w:rFonts w:eastAsia="Times New Roman"/>
          <w:lang w:eastAsia="ru-RU"/>
        </w:rPr>
        <w:t xml:space="preserve"> и обучение всех работников здравоохранения передовым методам гигиены рук и их важности; 3) оценка и </w:t>
      </w:r>
      <w:r>
        <w:rPr>
          <w:rFonts w:eastAsia="Times New Roman"/>
          <w:lang w:eastAsia="ru-RU"/>
        </w:rPr>
        <w:t xml:space="preserve">обмен информацией об </w:t>
      </w:r>
      <w:r w:rsidRPr="00DD3707">
        <w:rPr>
          <w:rFonts w:eastAsia="Times New Roman"/>
          <w:lang w:eastAsia="ru-RU"/>
        </w:rPr>
        <w:t xml:space="preserve"> инфраструктур</w:t>
      </w:r>
      <w:r>
        <w:rPr>
          <w:rFonts w:eastAsia="Times New Roman"/>
          <w:lang w:eastAsia="ru-RU"/>
        </w:rPr>
        <w:t>е</w:t>
      </w:r>
      <w:r w:rsidRPr="00DD3707">
        <w:rPr>
          <w:rFonts w:eastAsia="Times New Roman"/>
          <w:lang w:eastAsia="ru-RU"/>
        </w:rPr>
        <w:t xml:space="preserve"> гигиены рук, соответстви</w:t>
      </w:r>
      <w:r w:rsidR="001A151E">
        <w:rPr>
          <w:rFonts w:eastAsia="Times New Roman"/>
          <w:lang w:eastAsia="ru-RU"/>
        </w:rPr>
        <w:t>и</w:t>
      </w:r>
      <w:r w:rsidRPr="00DD3707">
        <w:rPr>
          <w:rFonts w:eastAsia="Times New Roman"/>
          <w:lang w:eastAsia="ru-RU"/>
        </w:rPr>
        <w:t xml:space="preserve"> и других показател</w:t>
      </w:r>
      <w:r w:rsidR="001A151E">
        <w:rPr>
          <w:rFonts w:eastAsia="Times New Roman"/>
          <w:lang w:eastAsia="ru-RU"/>
        </w:rPr>
        <w:t>ях</w:t>
      </w:r>
      <w:r w:rsidRPr="00DD3707">
        <w:rPr>
          <w:rFonts w:eastAsia="Times New Roman"/>
          <w:lang w:eastAsia="ru-RU"/>
        </w:rPr>
        <w:t>;</w:t>
      </w:r>
      <w:proofErr w:type="gramEnd"/>
      <w:r w:rsidRPr="00DD3707">
        <w:rPr>
          <w:rFonts w:eastAsia="Times New Roman"/>
          <w:lang w:eastAsia="ru-RU"/>
        </w:rPr>
        <w:t xml:space="preserve"> </w:t>
      </w:r>
      <w:r w:rsidR="009D4FDD">
        <w:rPr>
          <w:rFonts w:eastAsia="Times New Roman"/>
          <w:lang w:eastAsia="ru-RU"/>
        </w:rPr>
        <w:t xml:space="preserve">4) табло </w:t>
      </w:r>
      <w:r w:rsidRPr="00DD3707">
        <w:rPr>
          <w:rFonts w:eastAsia="Times New Roman"/>
          <w:lang w:eastAsia="ru-RU"/>
        </w:rPr>
        <w:t xml:space="preserve">напоминания </w:t>
      </w:r>
      <w:r w:rsidR="009D4FDD">
        <w:rPr>
          <w:rFonts w:eastAsia="Times New Roman"/>
          <w:lang w:eastAsia="ru-RU"/>
        </w:rPr>
        <w:t xml:space="preserve">(памятки) </w:t>
      </w:r>
      <w:r w:rsidRPr="00DD3707">
        <w:rPr>
          <w:rFonts w:eastAsia="Times New Roman"/>
          <w:lang w:eastAsia="ru-RU"/>
        </w:rPr>
        <w:t xml:space="preserve">и сообщения, чтобы напомнить всем работникам здравоохранения, а также пациентам и посетителям о гигиене рук; и 5) </w:t>
      </w:r>
      <w:r w:rsidR="009D4FDD">
        <w:rPr>
          <w:rFonts w:eastAsia="Times New Roman"/>
          <w:lang w:eastAsia="ru-RU"/>
        </w:rPr>
        <w:t>внутриучрежденческая</w:t>
      </w:r>
      <w:r w:rsidRPr="00DD3707">
        <w:rPr>
          <w:rFonts w:eastAsia="Times New Roman"/>
          <w:lang w:eastAsia="ru-RU"/>
        </w:rPr>
        <w:t xml:space="preserve"> обстановка в плане безопасности с явной приверженностью старших руководителей и вовлечением всего персонала.</w:t>
      </w:r>
    </w:p>
    <w:p w:rsidR="00DD3707" w:rsidRPr="00DD3707" w:rsidRDefault="00DD3707" w:rsidP="001A151E">
      <w:pPr>
        <w:ind w:firstLine="0"/>
        <w:rPr>
          <w:rFonts w:eastAsia="Times New Roman"/>
          <w:lang w:eastAsia="ru-RU"/>
        </w:rPr>
      </w:pPr>
      <w:bookmarkStart w:id="0" w:name="_GoBack"/>
      <w:bookmarkEnd w:id="0"/>
      <w:r w:rsidRPr="009D4FDD">
        <w:rPr>
          <w:rFonts w:eastAsia="Times New Roman"/>
          <w:vertAlign w:val="superscript"/>
          <w:lang w:eastAsia="ru-RU"/>
        </w:rPr>
        <w:t>d</w:t>
      </w:r>
      <w:r w:rsidRPr="00DD3707">
        <w:rPr>
          <w:rFonts w:eastAsia="Times New Roman"/>
          <w:lang w:eastAsia="ru-RU"/>
        </w:rPr>
        <w:t xml:space="preserve"> Эффективный продукт для рук на спиртовой основе должен содержать от 60 до 80% </w:t>
      </w:r>
      <w:r w:rsidR="009D4FDD">
        <w:rPr>
          <w:rFonts w:eastAsia="Times New Roman"/>
          <w:lang w:eastAsia="ru-RU"/>
        </w:rPr>
        <w:t>спирта</w:t>
      </w:r>
      <w:r w:rsidRPr="00DD3707">
        <w:rPr>
          <w:rFonts w:eastAsia="Times New Roman"/>
          <w:lang w:eastAsia="ru-RU"/>
        </w:rPr>
        <w:t xml:space="preserve">, и его эффективность должна быть подтверждена в соответствии с Европейской нормой 1500 или стандартами ASTM </w:t>
      </w:r>
      <w:proofErr w:type="spellStart"/>
      <w:r w:rsidRPr="00DD3707">
        <w:rPr>
          <w:rFonts w:eastAsia="Times New Roman"/>
          <w:lang w:eastAsia="ru-RU"/>
        </w:rPr>
        <w:t>International</w:t>
      </w:r>
      <w:proofErr w:type="spellEnd"/>
      <w:r w:rsidRPr="00DD3707">
        <w:rPr>
          <w:rFonts w:eastAsia="Times New Roman"/>
          <w:lang w:eastAsia="ru-RU"/>
        </w:rPr>
        <w:t xml:space="preserve"> (ранее Американское общество по испытаниям и материалам).</w:t>
      </w:r>
    </w:p>
    <w:p w:rsidR="00DD3707" w:rsidRPr="00524114" w:rsidRDefault="009D4FDD" w:rsidP="001A151E">
      <w:r>
        <w:rPr>
          <w:rStyle w:val="tlid-translation"/>
        </w:rPr>
        <w:t>ВОЗ продолжает внимательно следить за ситуацией на предмет любых изменений, которые могут повлиять на это временное руководство. В случае изменения каких-либо факторов ВОЗ выпустит дополнительную обновленную информацию. В противном случае срок действия этого временного руководства истекает через 2 года после даты публикации.</w:t>
      </w:r>
    </w:p>
    <w:sectPr w:rsidR="00DD3707" w:rsidRPr="00524114" w:rsidSect="0066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01993"/>
    <w:multiLevelType w:val="hybridMultilevel"/>
    <w:tmpl w:val="8F1A6B70"/>
    <w:lvl w:ilvl="0" w:tplc="09066F2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343102"/>
    <w:rsid w:val="0010390B"/>
    <w:rsid w:val="00124666"/>
    <w:rsid w:val="00143BF9"/>
    <w:rsid w:val="001A151E"/>
    <w:rsid w:val="00343102"/>
    <w:rsid w:val="00421D2E"/>
    <w:rsid w:val="004B55BB"/>
    <w:rsid w:val="00524114"/>
    <w:rsid w:val="00660A45"/>
    <w:rsid w:val="0071325B"/>
    <w:rsid w:val="00785DF2"/>
    <w:rsid w:val="007A4E84"/>
    <w:rsid w:val="009706BB"/>
    <w:rsid w:val="009D4FDD"/>
    <w:rsid w:val="00B66250"/>
    <w:rsid w:val="00BC6AAE"/>
    <w:rsid w:val="00C0562C"/>
    <w:rsid w:val="00C51B0B"/>
    <w:rsid w:val="00CA76B9"/>
    <w:rsid w:val="00D91695"/>
    <w:rsid w:val="00DD3707"/>
    <w:rsid w:val="00FA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343102"/>
  </w:style>
  <w:style w:type="paragraph" w:styleId="a3">
    <w:name w:val="List Paragraph"/>
    <w:basedOn w:val="a"/>
    <w:uiPriority w:val="34"/>
    <w:qFormat/>
    <w:rsid w:val="0010390B"/>
    <w:pPr>
      <w:ind w:left="720"/>
      <w:contextualSpacing/>
    </w:pPr>
  </w:style>
  <w:style w:type="paragraph" w:customStyle="1" w:styleId="Default">
    <w:name w:val="Default"/>
    <w:rsid w:val="00524114"/>
    <w:pPr>
      <w:autoSpaceDE w:val="0"/>
      <w:autoSpaceDN w:val="0"/>
      <w:adjustRightInd w:val="0"/>
      <w:ind w:firstLine="0"/>
      <w:jc w:val="left"/>
    </w:pPr>
    <w:rPr>
      <w:color w:val="000000"/>
    </w:rPr>
  </w:style>
  <w:style w:type="character" w:styleId="a4">
    <w:name w:val="Hyperlink"/>
    <w:basedOn w:val="a0"/>
    <w:uiPriority w:val="99"/>
    <w:unhideWhenUsed/>
    <w:rsid w:val="009D4F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4F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343102"/>
  </w:style>
  <w:style w:type="paragraph" w:styleId="a3">
    <w:name w:val="List Paragraph"/>
    <w:basedOn w:val="a"/>
    <w:uiPriority w:val="34"/>
    <w:qFormat/>
    <w:rsid w:val="0010390B"/>
    <w:pPr>
      <w:ind w:left="720"/>
      <w:contextualSpacing/>
    </w:pPr>
  </w:style>
  <w:style w:type="paragraph" w:customStyle="1" w:styleId="Default">
    <w:name w:val="Default"/>
    <w:rsid w:val="00524114"/>
    <w:pPr>
      <w:autoSpaceDE w:val="0"/>
      <w:autoSpaceDN w:val="0"/>
      <w:adjustRightInd w:val="0"/>
      <w:ind w:firstLine="0"/>
      <w:jc w:val="left"/>
    </w:pPr>
    <w:rPr>
      <w:color w:val="000000"/>
    </w:rPr>
  </w:style>
  <w:style w:type="character" w:styleId="a4">
    <w:name w:val="Hyperlink"/>
    <w:basedOn w:val="a0"/>
    <w:uiPriority w:val="99"/>
    <w:unhideWhenUsed/>
    <w:rsid w:val="009D4F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4F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9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water_sanitation_health/facilities/healthcare/en/" TargetMode="External"/><Relationship Id="rId5" Type="http://schemas.openxmlformats.org/officeDocument/2006/relationships/hyperlink" Target="https://www.who.int/infection-prevention/campaigns/clean-hands/en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 Караваева</dc:creator>
  <cp:lastModifiedBy>Alexey</cp:lastModifiedBy>
  <cp:revision>2</cp:revision>
  <dcterms:created xsi:type="dcterms:W3CDTF">2020-04-09T10:06:00Z</dcterms:created>
  <dcterms:modified xsi:type="dcterms:W3CDTF">2020-04-09T10:06:00Z</dcterms:modified>
</cp:coreProperties>
</file>